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4C2" w:rsidRPr="002E0A1E" w:rsidRDefault="00FA44C2" w:rsidP="00FA44C2">
      <w:pPr>
        <w:shd w:val="clear" w:color="auto" w:fill="FFFFFF"/>
        <w:spacing w:after="270" w:line="360" w:lineRule="atLeast"/>
        <w:outlineLvl w:val="2"/>
        <w:rPr>
          <w:rFonts w:eastAsia="Times New Roman" w:cstheme="minorHAnsi"/>
          <w:b/>
          <w:bCs/>
          <w:color w:val="3B3B3B"/>
        </w:rPr>
      </w:pPr>
      <w:r>
        <w:rPr>
          <w:rFonts w:eastAsia="Times New Roman" w:cstheme="minorHAnsi"/>
          <w:b/>
          <w:bCs/>
          <w:noProof/>
          <w:color w:val="3B3B3B"/>
        </w:rPr>
        <w:drawing>
          <wp:anchor distT="0" distB="0" distL="114300" distR="114300" simplePos="0" relativeHeight="251659264" behindDoc="0" locked="0" layoutInCell="1" allowOverlap="1" wp14:anchorId="25C14A0D" wp14:editId="034291F1">
            <wp:simplePos x="0" y="0"/>
            <wp:positionH relativeFrom="margin">
              <wp:posOffset>4547235</wp:posOffset>
            </wp:positionH>
            <wp:positionV relativeFrom="margin">
              <wp:posOffset>200025</wp:posOffset>
            </wp:positionV>
            <wp:extent cx="1391920" cy="1905000"/>
            <wp:effectExtent l="0" t="0" r="0" b="0"/>
            <wp:wrapSquare wrapText="bothSides"/>
            <wp:docPr id="2" name="Picture 2"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b Pike.jpg"/>
                    <pic:cNvPicPr/>
                  </pic:nvPicPr>
                  <pic:blipFill>
                    <a:blip r:embed="rId7">
                      <a:extLst>
                        <a:ext uri="{28A0092B-C50C-407E-A947-70E740481C1C}">
                          <a14:useLocalDpi xmlns:a14="http://schemas.microsoft.com/office/drawing/2010/main" val="0"/>
                        </a:ext>
                      </a:extLst>
                    </a:blip>
                    <a:stretch>
                      <a:fillRect/>
                    </a:stretch>
                  </pic:blipFill>
                  <pic:spPr>
                    <a:xfrm>
                      <a:off x="0" y="0"/>
                      <a:ext cx="1391920" cy="1905000"/>
                    </a:xfrm>
                    <a:prstGeom prst="rect">
                      <a:avLst/>
                    </a:prstGeom>
                  </pic:spPr>
                </pic:pic>
              </a:graphicData>
            </a:graphic>
            <wp14:sizeRelH relativeFrom="margin">
              <wp14:pctWidth>0</wp14:pctWidth>
            </wp14:sizeRelH>
            <wp14:sizeRelV relativeFrom="margin">
              <wp14:pctHeight>0</wp14:pctHeight>
            </wp14:sizeRelV>
          </wp:anchor>
        </w:drawing>
      </w:r>
      <w:r w:rsidRPr="002E0A1E">
        <w:rPr>
          <w:rFonts w:eastAsia="Times New Roman" w:cstheme="minorHAnsi"/>
          <w:b/>
          <w:bCs/>
          <w:color w:val="3B3B3B"/>
        </w:rPr>
        <w:t>Words of Wisdom</w:t>
      </w:r>
      <w:r>
        <w:rPr>
          <w:rFonts w:eastAsia="Times New Roman" w:cstheme="minorHAnsi"/>
          <w:b/>
          <w:bCs/>
          <w:color w:val="3B3B3B"/>
        </w:rPr>
        <w:t xml:space="preserve"> for Sales Trainers from My Mentor</w:t>
      </w:r>
    </w:p>
    <w:p w:rsidR="00FA44C2" w:rsidRPr="002E0A1E" w:rsidRDefault="00FA44C2" w:rsidP="00FA44C2">
      <w:pPr>
        <w:shd w:val="clear" w:color="auto" w:fill="FFFFFF"/>
        <w:spacing w:after="270" w:line="240" w:lineRule="auto"/>
        <w:rPr>
          <w:rFonts w:eastAsia="Times New Roman" w:cstheme="minorHAnsi"/>
          <w:color w:val="3B3B3B"/>
        </w:rPr>
      </w:pPr>
      <w:r w:rsidRPr="002E0A1E">
        <w:rPr>
          <w:rFonts w:eastAsia="Times New Roman" w:cstheme="minorHAnsi"/>
          <w:color w:val="3B3B3B"/>
        </w:rPr>
        <w:t>There are seminars for people who do seminars. I’ve been to my share of those. Before I went out on my own, I attended an 81-hour program at the University of Wisconsin’s Executive Education Center. I learned a lot about designing an engaging workshop.</w:t>
      </w:r>
      <w:r>
        <w:rPr>
          <w:rFonts w:eastAsia="Times New Roman" w:cstheme="minorHAnsi"/>
          <w:color w:val="3B3B3B"/>
        </w:rPr>
        <w:t xml:space="preserve"> Next, Sarah and I</w:t>
      </w:r>
      <w:r w:rsidRPr="002E0A1E">
        <w:rPr>
          <w:rFonts w:eastAsia="Times New Roman" w:cstheme="minorHAnsi"/>
          <w:color w:val="3B3B3B"/>
        </w:rPr>
        <w:t xml:space="preserve"> signed up for </w:t>
      </w:r>
      <w:r w:rsidRPr="002E0A1E">
        <w:rPr>
          <w:rFonts w:eastAsia="Times New Roman" w:cstheme="minorHAnsi"/>
          <w:i/>
          <w:color w:val="3B3B3B"/>
        </w:rPr>
        <w:t xml:space="preserve">Training </w:t>
      </w:r>
      <w:r w:rsidRPr="002E0A1E">
        <w:rPr>
          <w:rFonts w:eastAsia="Times New Roman" w:cstheme="minorHAnsi"/>
          <w:color w:val="3B3B3B"/>
        </w:rPr>
        <w:t>Magazine’s convention in New York City.</w:t>
      </w:r>
    </w:p>
    <w:p w:rsidR="00FA44C2" w:rsidRPr="002E0A1E" w:rsidRDefault="00FA44C2" w:rsidP="00FA44C2">
      <w:pPr>
        <w:shd w:val="clear" w:color="auto" w:fill="FFFFFF"/>
        <w:spacing w:after="270" w:line="240" w:lineRule="auto"/>
        <w:rPr>
          <w:rFonts w:eastAsia="Times New Roman" w:cstheme="minorHAnsi"/>
          <w:color w:val="3B3B3B"/>
        </w:rPr>
      </w:pPr>
      <w:r w:rsidRPr="002E0A1E">
        <w:rPr>
          <w:rFonts w:eastAsia="Times New Roman" w:cstheme="minorHAnsi"/>
          <w:color w:val="3B3B3B"/>
        </w:rPr>
        <w:t xml:space="preserve">We were selling training. We told our prospects they should be buying our training. We figured we should walk the walk and buy some training for ourselves. </w:t>
      </w:r>
    </w:p>
    <w:p w:rsidR="00FA44C2" w:rsidRPr="002E0A1E" w:rsidRDefault="00FA44C2" w:rsidP="00FA44C2">
      <w:pPr>
        <w:shd w:val="clear" w:color="auto" w:fill="FFFFFF"/>
        <w:spacing w:after="270" w:line="240" w:lineRule="auto"/>
        <w:rPr>
          <w:rFonts w:eastAsia="Times New Roman" w:cstheme="minorHAnsi"/>
          <w:color w:val="3B3B3B"/>
        </w:rPr>
      </w:pPr>
      <w:r>
        <w:rPr>
          <w:noProof/>
        </w:rPr>
        <mc:AlternateContent>
          <mc:Choice Requires="wps">
            <w:drawing>
              <wp:anchor distT="0" distB="0" distL="114300" distR="114300" simplePos="0" relativeHeight="251660288" behindDoc="0" locked="0" layoutInCell="1" allowOverlap="1" wp14:anchorId="2BE58D63" wp14:editId="206DE9B5">
                <wp:simplePos x="0" y="0"/>
                <wp:positionH relativeFrom="column">
                  <wp:posOffset>4514215</wp:posOffset>
                </wp:positionH>
                <wp:positionV relativeFrom="paragraph">
                  <wp:posOffset>55245</wp:posOffset>
                </wp:positionV>
                <wp:extent cx="1533525" cy="635"/>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1533525" cy="635"/>
                        </a:xfrm>
                        <a:prstGeom prst="rect">
                          <a:avLst/>
                        </a:prstGeom>
                        <a:solidFill>
                          <a:prstClr val="white"/>
                        </a:solidFill>
                        <a:ln>
                          <a:noFill/>
                        </a:ln>
                      </wps:spPr>
                      <wps:txbx>
                        <w:txbxContent>
                          <w:p w:rsidR="00FA44C2" w:rsidRPr="00085EF4" w:rsidRDefault="00FA44C2" w:rsidP="00FA44C2">
                            <w:pPr>
                              <w:pStyle w:val="Caption"/>
                              <w:rPr>
                                <w:rFonts w:eastAsia="Times New Roman" w:cstheme="minorHAnsi"/>
                                <w:b/>
                                <w:bCs/>
                                <w:noProof/>
                                <w:color w:val="3B3B3B"/>
                              </w:rPr>
                            </w:pPr>
                            <w:r>
                              <w:t>Bob Pike, the "trainer's trainer”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E58D63" id="_x0000_t202" coordsize="21600,21600" o:spt="202" path="m,l,21600r21600,l21600,xe">
                <v:stroke joinstyle="miter"/>
                <v:path gradientshapeok="t" o:connecttype="rect"/>
              </v:shapetype>
              <v:shape id="Text Box 4" o:spid="_x0000_s1026" type="#_x0000_t202" style="position:absolute;margin-left:355.45pt;margin-top:4.35pt;width:120.7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" stroked="f">
                <v:textbox style="mso-fit-shape-to-text:t" inset="0,0,0,0">
                  <w:txbxContent>
                    <w:p w:rsidR="00FA44C2" w:rsidRPr="00085EF4" w:rsidRDefault="00FA44C2" w:rsidP="00FA44C2">
                      <w:pPr>
                        <w:pStyle w:val="Caption"/>
                        <w:rPr>
                          <w:rFonts w:eastAsia="Times New Roman" w:cstheme="minorHAnsi"/>
                          <w:b/>
                          <w:bCs/>
                          <w:noProof/>
                          <w:color w:val="3B3B3B"/>
                        </w:rPr>
                      </w:pPr>
                      <w:r>
                        <w:t>Bob Pike, the "trainer's trainer”</w:t>
                      </w:r>
                    </w:p>
                  </w:txbxContent>
                </v:textbox>
                <w10:wrap type="square"/>
              </v:shape>
            </w:pict>
          </mc:Fallback>
        </mc:AlternateContent>
      </w:r>
      <w:r w:rsidRPr="002E0A1E">
        <w:rPr>
          <w:rFonts w:eastAsia="Times New Roman" w:cstheme="minorHAnsi"/>
          <w:color w:val="3B3B3B"/>
        </w:rPr>
        <w:t>In New York, I sat in on Bob Pike’s train-the-trainer session. It was eye-opening</w:t>
      </w:r>
      <w:r>
        <w:rPr>
          <w:rFonts w:eastAsia="Times New Roman" w:cstheme="minorHAnsi"/>
          <w:color w:val="3B3B3B"/>
        </w:rPr>
        <w:t xml:space="preserve"> and inspiring.</w:t>
      </w:r>
      <w:r w:rsidRPr="002E0A1E">
        <w:rPr>
          <w:rFonts w:eastAsia="Times New Roman" w:cstheme="minorHAnsi"/>
          <w:color w:val="3B3B3B"/>
        </w:rPr>
        <w:t xml:space="preserve"> Over the years, I’ve run into Bob Pike at National Speakers Association conventions and have purchased his books and audio products. He’s had a huge influence on my philosophy of training.</w:t>
      </w:r>
      <w:r>
        <w:rPr>
          <w:rFonts w:eastAsia="Times New Roman" w:cstheme="minorHAnsi"/>
          <w:color w:val="3B3B3B"/>
        </w:rPr>
        <w:t xml:space="preserve"> That’s why </w:t>
      </w:r>
      <w:r w:rsidRPr="002E0A1E">
        <w:rPr>
          <w:rFonts w:eastAsia="Times New Roman" w:cstheme="minorHAnsi"/>
          <w:color w:val="3B3B3B"/>
        </w:rPr>
        <w:t>I want to share a few of Bob’s words of wisdom with the goal of helping you become a better sales trainer.</w:t>
      </w:r>
    </w:p>
    <w:p w:rsidR="00FA44C2" w:rsidRDefault="00FA44C2" w:rsidP="00FA44C2">
      <w:pPr>
        <w:shd w:val="clear" w:color="auto" w:fill="FFFFFF"/>
        <w:spacing w:after="0" w:line="240" w:lineRule="auto"/>
        <w:rPr>
          <w:rFonts w:eastAsia="Times New Roman" w:cstheme="minorHAnsi"/>
          <w:color w:val="3B3B3B"/>
        </w:rPr>
      </w:pPr>
      <w:r w:rsidRPr="002E0A1E">
        <w:rPr>
          <w:rFonts w:eastAsia="Times New Roman" w:cstheme="minorHAnsi"/>
          <w:color w:val="3B3B3B"/>
        </w:rPr>
        <w:t>Here are seven of my favorites</w:t>
      </w:r>
      <w:r>
        <w:rPr>
          <w:rFonts w:eastAsia="Times New Roman" w:cstheme="minorHAnsi"/>
          <w:color w:val="3B3B3B"/>
        </w:rPr>
        <w:t xml:space="preserve"> </w:t>
      </w:r>
      <w:r w:rsidRPr="00C0025C">
        <w:rPr>
          <w:rFonts w:eastAsia="Times New Roman" w:cstheme="minorHAnsi"/>
          <w:i/>
          <w:color w:val="3B3B3B"/>
        </w:rPr>
        <w:t>Pike-isms</w:t>
      </w:r>
      <w:r>
        <w:rPr>
          <w:rFonts w:eastAsia="Times New Roman" w:cstheme="minorHAnsi"/>
          <w:color w:val="3B3B3B"/>
        </w:rPr>
        <w:t>:</w:t>
      </w:r>
    </w:p>
    <w:p w:rsidR="00FA44C2" w:rsidRPr="002E0A1E" w:rsidRDefault="00FA44C2" w:rsidP="00FA44C2">
      <w:pPr>
        <w:shd w:val="clear" w:color="auto" w:fill="FFFFFF"/>
        <w:spacing w:after="0" w:line="240" w:lineRule="auto"/>
        <w:rPr>
          <w:rFonts w:eastAsia="Times New Roman" w:cstheme="minorHAnsi"/>
          <w:color w:val="3B3B3B"/>
        </w:rPr>
      </w:pPr>
    </w:p>
    <w:p w:rsidR="00FA44C2" w:rsidRPr="002E0A1E" w:rsidRDefault="00FA44C2" w:rsidP="00FA44C2">
      <w:pPr>
        <w:pStyle w:val="ListParagraph"/>
        <w:numPr>
          <w:ilvl w:val="0"/>
          <w:numId w:val="2"/>
        </w:numPr>
        <w:shd w:val="clear" w:color="auto" w:fill="FFFFFF"/>
        <w:spacing w:after="0" w:line="240" w:lineRule="auto"/>
        <w:rPr>
          <w:rFonts w:eastAsia="Times New Roman" w:cstheme="minorHAnsi"/>
          <w:color w:val="3B3B3B"/>
        </w:rPr>
      </w:pPr>
      <w:r w:rsidRPr="002E0A1E">
        <w:rPr>
          <w:rFonts w:eastAsia="Times New Roman" w:cstheme="minorHAnsi"/>
          <w:color w:val="3B3B3B"/>
        </w:rPr>
        <w:t>“Adults learn by doing, not by hearing how the trainer did it.”</w:t>
      </w:r>
    </w:p>
    <w:p w:rsidR="00FA44C2" w:rsidRPr="002E0A1E" w:rsidRDefault="00FA44C2" w:rsidP="00FA44C2">
      <w:pPr>
        <w:pStyle w:val="ListParagraph"/>
        <w:numPr>
          <w:ilvl w:val="0"/>
          <w:numId w:val="2"/>
        </w:numPr>
        <w:shd w:val="clear" w:color="auto" w:fill="FFFFFF"/>
        <w:spacing w:after="0" w:line="240" w:lineRule="auto"/>
        <w:rPr>
          <w:rFonts w:eastAsia="Times New Roman" w:cstheme="minorHAnsi"/>
          <w:color w:val="3B3B3B"/>
        </w:rPr>
      </w:pPr>
      <w:r w:rsidRPr="002E0A1E">
        <w:rPr>
          <w:rFonts w:eastAsia="Times New Roman" w:cstheme="minorHAnsi"/>
          <w:color w:val="3B3B3B"/>
        </w:rPr>
        <w:t>“Training is a PROCESS, not an event. It begins long before participants show up and continues until we see results in the workplace.”</w:t>
      </w:r>
    </w:p>
    <w:p w:rsidR="00FA44C2" w:rsidRPr="002E0A1E" w:rsidRDefault="00FA44C2" w:rsidP="00FA44C2">
      <w:pPr>
        <w:pStyle w:val="ListParagraph"/>
        <w:numPr>
          <w:ilvl w:val="0"/>
          <w:numId w:val="2"/>
        </w:numPr>
        <w:shd w:val="clear" w:color="auto" w:fill="FFFFFF"/>
        <w:spacing w:after="0" w:line="240" w:lineRule="auto"/>
        <w:rPr>
          <w:rFonts w:eastAsia="Times New Roman" w:cstheme="minorHAnsi"/>
          <w:color w:val="3B3B3B"/>
        </w:rPr>
      </w:pPr>
      <w:r w:rsidRPr="002E0A1E">
        <w:rPr>
          <w:rFonts w:eastAsia="Times New Roman" w:cstheme="minorHAnsi"/>
          <w:color w:val="3B3B3B"/>
        </w:rPr>
        <w:t>“At the end of your training session, your participants should be more impressed with their ability to do the job your training them to do than they are with your ability to do the job you’re training them to do.”</w:t>
      </w:r>
    </w:p>
    <w:p w:rsidR="00FA44C2" w:rsidRPr="002E0A1E" w:rsidRDefault="00FA44C2" w:rsidP="00FA44C2">
      <w:pPr>
        <w:pStyle w:val="ListParagraph"/>
        <w:numPr>
          <w:ilvl w:val="0"/>
          <w:numId w:val="2"/>
        </w:numPr>
        <w:shd w:val="clear" w:color="auto" w:fill="FFFFFF"/>
        <w:spacing w:after="0" w:line="240" w:lineRule="auto"/>
        <w:rPr>
          <w:rFonts w:eastAsia="Times New Roman" w:cstheme="minorHAnsi"/>
          <w:color w:val="3B3B3B"/>
        </w:rPr>
      </w:pPr>
      <w:r w:rsidRPr="002E0A1E">
        <w:rPr>
          <w:rFonts w:eastAsia="Times New Roman" w:cstheme="minorHAnsi"/>
          <w:color w:val="3B3B3B"/>
        </w:rPr>
        <w:t>“People rarely resist their own ideas.”</w:t>
      </w:r>
    </w:p>
    <w:p w:rsidR="00FA44C2" w:rsidRPr="002E0A1E" w:rsidRDefault="00FA44C2" w:rsidP="00FA44C2">
      <w:pPr>
        <w:pStyle w:val="ListParagraph"/>
        <w:numPr>
          <w:ilvl w:val="0"/>
          <w:numId w:val="2"/>
        </w:numPr>
        <w:shd w:val="clear" w:color="auto" w:fill="FFFFFF"/>
        <w:spacing w:after="0" w:line="240" w:lineRule="auto"/>
        <w:rPr>
          <w:rFonts w:eastAsia="Times New Roman" w:cstheme="minorHAnsi"/>
          <w:color w:val="3B3B3B"/>
        </w:rPr>
      </w:pPr>
      <w:r w:rsidRPr="002E0A1E">
        <w:rPr>
          <w:rFonts w:eastAsia="Times New Roman" w:cstheme="minorHAnsi"/>
          <w:color w:val="3B3B3B"/>
        </w:rPr>
        <w:t>“Your role as a teacher is not to simply transmit knowledge, but to put your learners in a place of discovery and anticipation. Use exercises and activities that activate your learners’ imaginations and get them involved.”</w:t>
      </w:r>
    </w:p>
    <w:p w:rsidR="00FA44C2" w:rsidRPr="002E0A1E" w:rsidRDefault="00FA44C2" w:rsidP="00FA44C2">
      <w:pPr>
        <w:pStyle w:val="ListParagraph"/>
        <w:numPr>
          <w:ilvl w:val="0"/>
          <w:numId w:val="2"/>
        </w:numPr>
        <w:shd w:val="clear" w:color="auto" w:fill="FFFFFF"/>
        <w:spacing w:after="0" w:line="240" w:lineRule="auto"/>
        <w:rPr>
          <w:rFonts w:eastAsia="Times New Roman" w:cstheme="minorHAnsi"/>
          <w:color w:val="3B3B3B"/>
        </w:rPr>
      </w:pPr>
      <w:r w:rsidRPr="002E0A1E">
        <w:rPr>
          <w:rFonts w:eastAsia="Times New Roman" w:cstheme="minorHAnsi"/>
          <w:color w:val="3B3B3B"/>
        </w:rPr>
        <w:t>“Learning is directly proportional to the amount of fun you have.”</w:t>
      </w:r>
    </w:p>
    <w:p w:rsidR="00FA44C2" w:rsidRDefault="00FA44C2" w:rsidP="00FA44C2">
      <w:pPr>
        <w:pStyle w:val="ListParagraph"/>
        <w:numPr>
          <w:ilvl w:val="0"/>
          <w:numId w:val="2"/>
        </w:numPr>
        <w:shd w:val="clear" w:color="auto" w:fill="FFFFFF"/>
        <w:spacing w:after="0" w:line="240" w:lineRule="auto"/>
        <w:rPr>
          <w:rFonts w:eastAsia="Times New Roman" w:cstheme="minorHAnsi"/>
          <w:color w:val="3B3B3B"/>
        </w:rPr>
      </w:pPr>
      <w:r w:rsidRPr="002E0A1E">
        <w:rPr>
          <w:rFonts w:eastAsia="Times New Roman" w:cstheme="minorHAnsi"/>
          <w:color w:val="3B3B3B"/>
        </w:rPr>
        <w:t>“Learning has not taken place until behavior has changed.”</w:t>
      </w:r>
    </w:p>
    <w:p w:rsidR="00FA44C2" w:rsidRPr="002E0A1E" w:rsidRDefault="00FA44C2" w:rsidP="00FA44C2">
      <w:pPr>
        <w:pStyle w:val="ListParagraph"/>
        <w:shd w:val="clear" w:color="auto" w:fill="FFFFFF"/>
        <w:spacing w:after="0" w:line="240" w:lineRule="auto"/>
        <w:rPr>
          <w:rFonts w:eastAsia="Times New Roman" w:cstheme="minorHAnsi"/>
          <w:color w:val="3B3B3B"/>
        </w:rPr>
      </w:pPr>
    </w:p>
    <w:p w:rsidR="00FA44C2" w:rsidRPr="002E0A1E" w:rsidRDefault="00FA44C2" w:rsidP="00FA44C2">
      <w:pPr>
        <w:shd w:val="clear" w:color="auto" w:fill="FFFFFF"/>
        <w:spacing w:after="270" w:line="240" w:lineRule="auto"/>
        <w:rPr>
          <w:rFonts w:eastAsia="Times New Roman" w:cstheme="minorHAnsi"/>
          <w:color w:val="3B3B3B"/>
        </w:rPr>
      </w:pPr>
      <w:r w:rsidRPr="002E0A1E">
        <w:rPr>
          <w:rFonts w:eastAsia="Times New Roman" w:cstheme="minorHAnsi"/>
          <w:color w:val="3B3B3B"/>
        </w:rPr>
        <w:t xml:space="preserve">When you get promoted to sales manager, you must realize you get paid for doing LESS of what you got promoted for doing MORE of. Success in sales management comes from developing the people who develop your revenues. That means you must do some sales training and coaching. The default mode in training is the lecture. You </w:t>
      </w:r>
      <w:r>
        <w:rPr>
          <w:rFonts w:eastAsia="Times New Roman" w:cstheme="minorHAnsi"/>
          <w:color w:val="3B3B3B"/>
        </w:rPr>
        <w:t>tend to</w:t>
      </w:r>
      <w:r w:rsidRPr="002E0A1E">
        <w:rPr>
          <w:rFonts w:eastAsia="Times New Roman" w:cstheme="minorHAnsi"/>
          <w:color w:val="3B3B3B"/>
        </w:rPr>
        <w:t xml:space="preserve"> </w:t>
      </w:r>
      <w:r w:rsidRPr="00C0025C">
        <w:rPr>
          <w:rFonts w:eastAsia="Times New Roman" w:cstheme="minorHAnsi"/>
          <w:i/>
          <w:color w:val="3B3B3B"/>
        </w:rPr>
        <w:t>tell</w:t>
      </w:r>
      <w:r w:rsidRPr="002E0A1E">
        <w:rPr>
          <w:rFonts w:eastAsia="Times New Roman" w:cstheme="minorHAnsi"/>
          <w:color w:val="3B3B3B"/>
        </w:rPr>
        <w:t xml:space="preserve"> people how to sell. Or you tell them how you sold.</w:t>
      </w:r>
    </w:p>
    <w:p w:rsidR="00FA44C2" w:rsidRPr="002E0A1E" w:rsidRDefault="00FA44C2" w:rsidP="00FA44C2">
      <w:pPr>
        <w:shd w:val="clear" w:color="auto" w:fill="FFFFFF"/>
        <w:spacing w:after="270" w:line="240" w:lineRule="auto"/>
        <w:rPr>
          <w:rFonts w:eastAsia="Times New Roman" w:cstheme="minorHAnsi"/>
          <w:color w:val="3B3B3B"/>
        </w:rPr>
      </w:pPr>
      <w:r w:rsidRPr="002E0A1E">
        <w:rPr>
          <w:rFonts w:eastAsia="Times New Roman" w:cstheme="minorHAnsi"/>
          <w:color w:val="3B3B3B"/>
        </w:rPr>
        <w:t xml:space="preserve">My advice: You need some train-the-trainer training for yourself. Check out </w:t>
      </w:r>
      <w:hyperlink r:id="rId8" w:history="1">
        <w:r w:rsidRPr="002E0A1E">
          <w:rPr>
            <w:rStyle w:val="Hyperlink"/>
            <w:rFonts w:eastAsia="Times New Roman" w:cstheme="minorHAnsi"/>
          </w:rPr>
          <w:t>this Bob Pike video</w:t>
        </w:r>
      </w:hyperlink>
      <w:r w:rsidRPr="002E0A1E">
        <w:rPr>
          <w:rFonts w:eastAsia="Times New Roman" w:cstheme="minorHAnsi"/>
          <w:color w:val="3B3B3B"/>
        </w:rPr>
        <w:t>. Learn how to make your sales training sessions more engaging. Do it sooner rather than later.</w:t>
      </w:r>
    </w:p>
    <w:p w:rsidR="00FA44C2" w:rsidRDefault="00FA44C2" w:rsidP="00FA44C2">
      <w:pPr>
        <w:shd w:val="clear" w:color="auto" w:fill="FFFFFF"/>
        <w:spacing w:after="270" w:line="240" w:lineRule="auto"/>
        <w:rPr>
          <w:rFonts w:eastAsia="Times New Roman" w:cstheme="minorHAnsi"/>
          <w:color w:val="3B3B3B"/>
        </w:rPr>
      </w:pPr>
      <w:r w:rsidRPr="002E0A1E">
        <w:rPr>
          <w:rFonts w:eastAsia="Times New Roman" w:cstheme="minorHAnsi"/>
          <w:color w:val="3B3B3B"/>
        </w:rPr>
        <w:t xml:space="preserve">Check out resources like </w:t>
      </w:r>
      <w:hyperlink r:id="rId9" w:history="1">
        <w:r w:rsidRPr="002E0A1E">
          <w:rPr>
            <w:rStyle w:val="Hyperlink"/>
            <w:rFonts w:eastAsia="Times New Roman" w:cstheme="minorHAnsi"/>
            <w:i/>
          </w:rPr>
          <w:t>Games Trainers Play</w:t>
        </w:r>
      </w:hyperlink>
      <w:r w:rsidRPr="002E0A1E">
        <w:rPr>
          <w:rFonts w:eastAsia="Times New Roman" w:cstheme="minorHAnsi"/>
          <w:i/>
          <w:color w:val="3B3B3B"/>
        </w:rPr>
        <w:t xml:space="preserve">. </w:t>
      </w:r>
      <w:r w:rsidRPr="002E0A1E">
        <w:rPr>
          <w:rFonts w:eastAsia="Times New Roman" w:cstheme="minorHAnsi"/>
          <w:color w:val="3B3B3B"/>
        </w:rPr>
        <w:t>I’ve used or adapted these exercises for years in my own training sessions.</w:t>
      </w:r>
      <w:r>
        <w:rPr>
          <w:rFonts w:eastAsia="Times New Roman" w:cstheme="minorHAnsi"/>
          <w:color w:val="3B3B3B"/>
        </w:rPr>
        <w:t xml:space="preserve"> </w:t>
      </w:r>
      <w:r w:rsidRPr="002E0A1E">
        <w:rPr>
          <w:rFonts w:eastAsia="Times New Roman" w:cstheme="minorHAnsi"/>
          <w:color w:val="3B3B3B"/>
        </w:rPr>
        <w:t xml:space="preserve">Oh, yeah, and I have a free </w:t>
      </w:r>
      <w:r>
        <w:rPr>
          <w:rFonts w:eastAsia="Times New Roman" w:cstheme="minorHAnsi"/>
          <w:color w:val="3B3B3B"/>
        </w:rPr>
        <w:t xml:space="preserve">video (webinar recording) about running better sales training sessions. </w:t>
      </w:r>
      <w:r w:rsidRPr="002E0A1E">
        <w:rPr>
          <w:rFonts w:eastAsia="Times New Roman" w:cstheme="minorHAnsi"/>
          <w:color w:val="3B3B3B"/>
        </w:rPr>
        <w:t xml:space="preserve">You will be a better sales training in forty minutes and it’s right on website. What are you waiting for? Click </w:t>
      </w:r>
      <w:hyperlink r:id="rId10" w:history="1">
        <w:r w:rsidRPr="00C0025C">
          <w:rPr>
            <w:rStyle w:val="Hyperlink"/>
            <w:rFonts w:eastAsia="Times New Roman" w:cstheme="minorHAnsi"/>
          </w:rPr>
          <w:t>HERE</w:t>
        </w:r>
      </w:hyperlink>
      <w:r>
        <w:rPr>
          <w:rFonts w:eastAsia="Times New Roman" w:cstheme="minorHAnsi"/>
          <w:color w:val="3B3B3B"/>
        </w:rPr>
        <w:t xml:space="preserve"> for more.</w:t>
      </w:r>
    </w:p>
    <w:p w:rsidR="00E440ED" w:rsidRPr="00FA44C2" w:rsidRDefault="00FA44C2" w:rsidP="00FA44C2">
      <w:pPr>
        <w:shd w:val="clear" w:color="auto" w:fill="FFFFFF"/>
        <w:spacing w:after="270" w:line="240" w:lineRule="auto"/>
        <w:rPr>
          <w:rFonts w:eastAsia="Times New Roman" w:cstheme="minorHAnsi"/>
          <w:color w:val="3B3B3B"/>
        </w:rPr>
      </w:pPr>
      <w:r w:rsidRPr="002E0A1E">
        <w:rPr>
          <w:rFonts w:eastAsia="Times New Roman" w:cstheme="minorHAnsi"/>
          <w:color w:val="3B3B3B"/>
        </w:rPr>
        <w:t>(Permission granted to reprint this article with attribution to the author, Chris Lytle.)</w:t>
      </w:r>
    </w:p>
    <w:sectPr w:rsidR="00E440ED" w:rsidRPr="00FA44C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2D3" w:rsidRDefault="004D32D3" w:rsidP="00BF4653">
      <w:pPr>
        <w:spacing w:after="0" w:line="240" w:lineRule="auto"/>
      </w:pPr>
      <w:r>
        <w:separator/>
      </w:r>
    </w:p>
  </w:endnote>
  <w:endnote w:type="continuationSeparator" w:id="0">
    <w:p w:rsidR="004D32D3" w:rsidRDefault="004D32D3"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2D3" w:rsidRDefault="004D32D3" w:rsidP="00BF4653">
      <w:pPr>
        <w:spacing w:after="0" w:line="240" w:lineRule="auto"/>
      </w:pPr>
      <w:r>
        <w:separator/>
      </w:r>
    </w:p>
  </w:footnote>
  <w:footnote w:type="continuationSeparator" w:id="0">
    <w:p w:rsidR="004D32D3" w:rsidRDefault="004D32D3"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4D32D3">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2746A"/>
    <w:multiLevelType w:val="hybridMultilevel"/>
    <w:tmpl w:val="C9FA2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C11C50"/>
    <w:multiLevelType w:val="hybridMultilevel"/>
    <w:tmpl w:val="DF3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B747B"/>
    <w:rsid w:val="001256EF"/>
    <w:rsid w:val="001B0638"/>
    <w:rsid w:val="001C460B"/>
    <w:rsid w:val="001F202B"/>
    <w:rsid w:val="002439A6"/>
    <w:rsid w:val="002A3598"/>
    <w:rsid w:val="003A3674"/>
    <w:rsid w:val="003E6778"/>
    <w:rsid w:val="00430C20"/>
    <w:rsid w:val="004D32D3"/>
    <w:rsid w:val="00537E27"/>
    <w:rsid w:val="005702B6"/>
    <w:rsid w:val="006308B5"/>
    <w:rsid w:val="006B3FC2"/>
    <w:rsid w:val="00793649"/>
    <w:rsid w:val="007A6979"/>
    <w:rsid w:val="00824510"/>
    <w:rsid w:val="008D386A"/>
    <w:rsid w:val="009C33B8"/>
    <w:rsid w:val="00A050FD"/>
    <w:rsid w:val="00AD15F5"/>
    <w:rsid w:val="00B7564F"/>
    <w:rsid w:val="00BA7CE3"/>
    <w:rsid w:val="00BF4653"/>
    <w:rsid w:val="00C27883"/>
    <w:rsid w:val="00C43ED4"/>
    <w:rsid w:val="00C85AF5"/>
    <w:rsid w:val="00CA44EC"/>
    <w:rsid w:val="00D0355A"/>
    <w:rsid w:val="00D14095"/>
    <w:rsid w:val="00E04D79"/>
    <w:rsid w:val="00E440ED"/>
    <w:rsid w:val="00EE4905"/>
    <w:rsid w:val="00EE53DC"/>
    <w:rsid w:val="00F14698"/>
    <w:rsid w:val="00F22931"/>
    <w:rsid w:val="00FA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CE75"/>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ListParagraph">
    <w:name w:val="List Paragraph"/>
    <w:basedOn w:val="Normal"/>
    <w:uiPriority w:val="34"/>
    <w:qFormat/>
    <w:rsid w:val="00A050FD"/>
    <w:pPr>
      <w:ind w:left="720"/>
      <w:contextualSpacing/>
    </w:pPr>
  </w:style>
  <w:style w:type="character" w:styleId="Hyperlink">
    <w:name w:val="Hyperlink"/>
    <w:basedOn w:val="DefaultParagraphFont"/>
    <w:uiPriority w:val="99"/>
    <w:unhideWhenUsed/>
    <w:rsid w:val="002A3598"/>
    <w:rPr>
      <w:color w:val="0563C1" w:themeColor="hyperlink"/>
      <w:u w:val="single"/>
    </w:rPr>
  </w:style>
  <w:style w:type="paragraph" w:styleId="Caption">
    <w:name w:val="caption"/>
    <w:basedOn w:val="Normal"/>
    <w:next w:val="Normal"/>
    <w:uiPriority w:val="35"/>
    <w:unhideWhenUsed/>
    <w:qFormat/>
    <w:rsid w:val="00FA44C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wKNolr3a1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stantsalestraining.com/" TargetMode="External"/><Relationship Id="rId4" Type="http://schemas.openxmlformats.org/officeDocument/2006/relationships/webSettings" Target="webSettings.xml"/><Relationship Id="rId9" Type="http://schemas.openxmlformats.org/officeDocument/2006/relationships/hyperlink" Target="https://www.amazon.com/Games-Trainers-Play-McGraw-Hill-Training/dp/0070464081/"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293A21"/>
    <w:rsid w:val="005518AA"/>
    <w:rsid w:val="00601372"/>
    <w:rsid w:val="006358CF"/>
    <w:rsid w:val="006376E1"/>
    <w:rsid w:val="006C425B"/>
    <w:rsid w:val="00B7464E"/>
    <w:rsid w:val="00C758A6"/>
    <w:rsid w:val="00CA3C77"/>
    <w:rsid w:val="00E6143F"/>
    <w:rsid w:val="00EB4F6E"/>
    <w:rsid w:val="00EF3F0B"/>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2</cp:revision>
  <dcterms:created xsi:type="dcterms:W3CDTF">2018-03-07T15:59:00Z</dcterms:created>
  <dcterms:modified xsi:type="dcterms:W3CDTF">2018-03-07T15:59:00Z</dcterms:modified>
</cp:coreProperties>
</file>